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2D" w:rsidRDefault="00F11C2D" w:rsidP="004727B5">
      <w:pPr>
        <w:spacing w:after="315" w:line="390" w:lineRule="atLeast"/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Перечень основных нормативных правовых актов в сфере противодействия терроризму и экстремизму:</w:t>
      </w:r>
    </w:p>
    <w:p w:rsidR="004727B5" w:rsidRPr="004727B5" w:rsidRDefault="004727B5" w:rsidP="004727B5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6 марта 2006 г. № 35-ФЗ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противодействии терроризму».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Указ Президента Российской Федерации от 15 февраля 2006 года № 116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мерах по противодействию терроризму».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Указ Президента РФ от 13.04.2010 № 460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 Национальной стратегии противодействия коррупции и Национальном плане противодействия коррупции на 2010-2011 годы».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Указ Президента РФ от 21.07.2010 № 925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 мерах по реализации отдельных положений Федерального закона «О противодействии коррупции».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27 июля 2006 г. № 153-ФЗ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Закон Российской Федерации от 18 апреля 1991 г. № 1026-1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милиции».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Закон Российской Федерации от 27 декабря 1991 года № 2124-1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средствах массовой информации».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(В части, касающейся порядка сбора информации журналистами на территории (объекте) проведения контртеррористической операции, а 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также условий освещения контртеррористической операции в средствах массовой информации).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3 апреля 1995 года № 40-ФЗ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федеральной службе безопасности».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полномочий органов федеральной службы безопасности в области борьбы с терроризмом).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6 февраля 1997 года № 27-ФЗ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«О внутренних войсках Министерства внутренних дел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участия внутренних войск в борьбе с терроризмом и режима контртеррористической операции).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27 мая 1998 года № 76-ФЗ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статусе военнослужащих».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проводящихся при необходимости без ограничения общей продолжительности еженедельного служебного времени).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6 октября 1999 года № 184-ФЗ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7 августа 2001 года № 115-ФЗ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противодействии легализации (отмыванию) доходов, полученных преступным путем, и финансированию терроризма».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 xml:space="preserve">(В части, касающейся изменения основных понятий, используемых в настоящем Федеральном законе; расширения круга участников экстремистской деятельности; а также оснований включения иностранных и международных организаций в список организаций, операции с 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денежными средствами или иным имуществом которых подлежат обязательному контролю в случае признания их судами Российской Федерации террористическими).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7 июля 2003 года № 126-ФЗ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связи».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6 октября 2003 года № 131-ФЗ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«Об общих принципах организации местного самоуправления в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части, касающейся участия органов местного самоуправления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муниципальных образований различного уровня).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25 июля 2002 года № 114-ФЗ «О противодействии экстремистской деятельности».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Указ Президента Российской Федерации от 4 июня 2007 года № 1470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внесении изменений в Положение о Национальном антитеррористическом комитете, в состав Национального антитеррористического комитета по должностями в состав Федерального оперативного штаба по должностям», утвержденные Указом Президента Российской Федерации от 15 февраля 2007 года № 116».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Уголовный кодекс Российской Федерации от 13 июня 1996 года № 63-ФЗ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Уголовно-процессуальный кодекс Российской Федерации от 18 декабря 2001 года № 174-ФЗ.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Налоговый кодекс Российской Федерации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Кодекс об административных правонарушениях от 30 декабря 2001 года № 195-ФЗ.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Российской Федерацией ратифицировано 13 универсальных международных антитеррористических конвенций и протоколов к ним: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 xml:space="preserve">Конвенция о преступлениях и некоторых других актах, совершаемых на борту воздушных судов (Токио, 14 сентября 1963 года) (ратифицирована 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Указом Президиума Верховного Совета СССР от 04.12.1987 г. № 8109-XI);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борьбе с незаконным захватом воздушных судов (Гаага, 1970 года) (ратифицирована Указом Президиума Верховного Совета СССР от 04.08.1971 г. № 2000-VIII);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борьбе с незаконными актами, направленными против безопасности гражданской авиации (Монреаль, 1971 года) (ратифицирована Указом Президиума Верховного Совета СССР от 27.12.1972 г. № 3719-VII);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Протокол о борьбе с незаконными актами насилия в аэропортах, обслуживающих международную гражданскую авиацию, дополняющий Конвенцию о борьбе с незаконными актами, направленными против безопасности гражданской авиации (Монреаль, 1988 года) (ратифицирован Указом Президиума Верховного Совета СССР от 20.02.1989 г. № 10153-XI);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предотвращении и наказании преступлений против лиц, пользующихся международной защитой, в том числе дипломатических агентов (Нью-Йорк, 1973 года) (ратифицирована Указом Президиума Верховного Совета СССР от 26.12.1975 г.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№ 2727-IX);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Международная конвенция о борьбе с захватом заложников (Нью-Йорк, 1979 года) (ратифицирована Указом Президиума Верховного Совета СССР от 05.05.1987 г. № 6941-XI);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физической защите ядерного материала (Вена,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1980 года) (ратифицирована Указом Президиума Верховного Совета СССР от 04.05.1983 г. № 9236-X);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борьбе с незаконными актами, направленными против безопасности морского судоходства (Рим, 1988 года) (ратифицирована Федеральным законом от 06.03.2001 г. № 22-ФЗ);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Протокол о борьбе с незаконными актами, направленными против безопасности стационарных платформ, расположенных на континентальном шельфе (Рим, 1988 года) (ратифицирован Федеральным законом от 06.03.2001 г. № 22-ФЗ);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 маркировке пластических взрывчатых веществ в целях их обнаружения (Монреаль, 1 марта 1991 года) (ратифицирована Федеральным законом от 24.07.2007 г.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№ 201-ФЗ);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Международная конвенция о борьбе с бомбовым терроризмом (Нью-Йорк, 1997 года) (ратифицирована Федеральным законом от 13.02.2001 г. № 19-ФЗ);</w:t>
      </w:r>
    </w:p>
    <w:p w:rsidR="004727B5" w:rsidRPr="004727B5" w:rsidRDefault="004727B5" w:rsidP="004727B5">
      <w:pPr>
        <w:numPr>
          <w:ilvl w:val="0"/>
          <w:numId w:val="1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Международная конвенция о борьбе с финансированием терроризма (Нью-Йорк, 1999 года) (ратифицирована Федеральным законом от 10.07.2002 г. № 88-ФЗ);</w:t>
      </w:r>
    </w:p>
    <w:p w:rsidR="004727B5" w:rsidRPr="004727B5" w:rsidRDefault="004727B5" w:rsidP="004727B5">
      <w:pPr>
        <w:numPr>
          <w:ilvl w:val="0"/>
          <w:numId w:val="1"/>
        </w:numPr>
        <w:spacing w:after="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Международная конвенция о борьбе с актами ядерного терроризма (Нью-Йорк, 14 сентября 2005 года) (ратифицирована Федеральным законом от 02.10.2006 г. № 158-ФЗ).</w:t>
      </w:r>
    </w:p>
    <w:p w:rsidR="004727B5" w:rsidRPr="004727B5" w:rsidRDefault="004727B5" w:rsidP="004727B5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Резолюции Совета Безопасности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Организации Объединенных Наций:</w:t>
      </w:r>
    </w:p>
    <w:p w:rsidR="004727B5" w:rsidRPr="004727B5" w:rsidRDefault="004727B5" w:rsidP="004727B5">
      <w:pPr>
        <w:numPr>
          <w:ilvl w:val="0"/>
          <w:numId w:val="2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Резолюция 1267 (1999), принятая Советом Безопасности на его 4051-м заседании 15 октября 1999 года (о замораживании финансовых средств «Аль-Каиды» и движения «Талибан» и создании Комитета по санкциям в отношении «Аль-Каиды» и движения «Талибан»);</w:t>
      </w:r>
    </w:p>
    <w:p w:rsidR="004727B5" w:rsidRPr="004727B5" w:rsidRDefault="004727B5" w:rsidP="004727B5">
      <w:pPr>
        <w:numPr>
          <w:ilvl w:val="0"/>
          <w:numId w:val="2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Резолюция 1373 (2001), принятая Советом Безопасности на его 4385-м заседании 28 сентября 2001 года (о недопустимости финансирования террористической деятельности и создании Контртеррористического Комитета);</w:t>
      </w:r>
    </w:p>
    <w:p w:rsidR="004727B5" w:rsidRPr="004727B5" w:rsidRDefault="004727B5" w:rsidP="004727B5">
      <w:pPr>
        <w:numPr>
          <w:ilvl w:val="0"/>
          <w:numId w:val="2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Резолюция 1535 (2004), принятая Советом Безопасности на его 4936-м заседании 26 марта 2004 года (об учреждении Исполнительного Директората Контртеррористического Комитета, задачей которого стало наблюдение за исполнением резолюции 1373);</w:t>
      </w:r>
    </w:p>
    <w:p w:rsidR="004727B5" w:rsidRPr="004727B5" w:rsidRDefault="004727B5" w:rsidP="004727B5">
      <w:pPr>
        <w:numPr>
          <w:ilvl w:val="0"/>
          <w:numId w:val="2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Резолюция 1540 (2004), принятая Советом Безопасности на его 4956-м заседании 28 апреля 2004 года (о мерах по противодействию доступа террористов к оружию массового поражения и создании Комитета 1540);</w:t>
      </w:r>
    </w:p>
    <w:p w:rsidR="004727B5" w:rsidRPr="004727B5" w:rsidRDefault="004727B5" w:rsidP="004727B5">
      <w:pPr>
        <w:numPr>
          <w:ilvl w:val="0"/>
          <w:numId w:val="2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Резолюция 1566 (2004), принятая Советом Безопасности на его 5053-м заседании 8 октября 2004 года (создана Рабочая группа для разработки рекомендаций относительно практических мер, которые будут применяться к отдельным лицам, группам или организациям, вовлеченным в террористическую деятельность или причастным к ней, помимо тех, которые указаны Комитетом по санкциям в отношении «Аль-Каиды» и движения «Талибан»);</w:t>
      </w:r>
    </w:p>
    <w:p w:rsidR="004727B5" w:rsidRPr="004727B5" w:rsidRDefault="004727B5" w:rsidP="004727B5">
      <w:pPr>
        <w:numPr>
          <w:ilvl w:val="0"/>
          <w:numId w:val="2"/>
        </w:numPr>
        <w:spacing w:after="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Резолюция 1624 (2005), принятая Советом Безопасности на его 5261-м заседании 14 сентября 2005 года (о недопустимости подстрекательства к террористическим актам, противодействии идеологии терроризма и пропаганде его идей).</w:t>
      </w:r>
    </w:p>
    <w:p w:rsidR="004727B5" w:rsidRPr="004727B5" w:rsidRDefault="004727B5" w:rsidP="004727B5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Региональные соглашения: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Европейская конвенция о пресечении терроризма (Страсбург, 27 января 1977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об отмывании, выявлении, изъятии и конфискации доходов от преступной деятельности (Страсбург, 8 ноября 1990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Протокол о внесении изменений в Европейскую конвенцию о пресечении терроризма (Страсбург, 15 мая 2003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Конвенция Совета Европы о предупреждении терроризма (Страсбург, 16 мая 2005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Договор о сотрудничестве государств-участников Содружества Независимых Государств в борьбе с терроризмом (Минск, 4 июня 1999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Протокол об утверждении Положения о порядке организации и проведения совместных антитеррористических мероприятий на территориях государств - участников Содружества Независимых Государств (Кишинев, 7 октября 2002 года);</w:t>
      </w:r>
    </w:p>
    <w:p w:rsidR="004727B5" w:rsidRPr="004727B5" w:rsidRDefault="004727B5" w:rsidP="004727B5">
      <w:pPr>
        <w:numPr>
          <w:ilvl w:val="0"/>
          <w:numId w:val="3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Шанхайская конвенция о борьбе с терроризмом, сепаратизмом и экстремизмом (Шанхай, 15 июня 2001 года);</w:t>
      </w:r>
    </w:p>
    <w:p w:rsidR="004727B5" w:rsidRPr="004727B5" w:rsidRDefault="004727B5" w:rsidP="004727B5">
      <w:pPr>
        <w:numPr>
          <w:ilvl w:val="0"/>
          <w:numId w:val="3"/>
        </w:numPr>
        <w:spacing w:after="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Решениями Верховного Суда Российской Федерации от 14 февраля 2003 года и от 2 июня 2006 года 17 организаций признаны террористическими, и их деятельность запрещена на территории Российской Федерации.</w:t>
      </w:r>
    </w:p>
    <w:p w:rsidR="004727B5" w:rsidRPr="004727B5" w:rsidRDefault="004727B5" w:rsidP="004727B5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Председателем Национального антитеррористического комитета утверждены:</w:t>
      </w:r>
    </w:p>
    <w:p w:rsidR="004727B5" w:rsidRPr="004727B5" w:rsidRDefault="004727B5" w:rsidP="004727B5">
      <w:pPr>
        <w:numPr>
          <w:ilvl w:val="0"/>
          <w:numId w:val="4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Положение о Федеральном оперативном штабе от мая 2006 года, оперативных штабах в субъектах Российской Федерации и их аппаратах, а также их структура;</w:t>
      </w:r>
    </w:p>
    <w:p w:rsidR="004727B5" w:rsidRPr="004727B5" w:rsidRDefault="004727B5" w:rsidP="004727B5">
      <w:pPr>
        <w:numPr>
          <w:ilvl w:val="0"/>
          <w:numId w:val="4"/>
        </w:numPr>
        <w:spacing w:after="27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Положение об антитеррористической комиссии в субъекте Российской Федерации от 7 июля 2006 года и регламент ее работы.</w:t>
      </w:r>
    </w:p>
    <w:p w:rsidR="004727B5" w:rsidRPr="004727B5" w:rsidRDefault="004727B5" w:rsidP="004727B5">
      <w:pPr>
        <w:numPr>
          <w:ilvl w:val="0"/>
          <w:numId w:val="4"/>
        </w:numPr>
        <w:spacing w:after="0" w:line="390" w:lineRule="atLeast"/>
        <w:ind w:left="225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Организована деятельность АТК в 83 субъектах Российской Федерации. Создано 83 оперативных штаба на территориях субъектов Российской Федерации.</w:t>
      </w:r>
    </w:p>
    <w:p w:rsidR="004727B5" w:rsidRPr="004727B5" w:rsidRDefault="004727B5" w:rsidP="004727B5">
      <w:pPr>
        <w:spacing w:after="315" w:line="390" w:lineRule="atLeast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</w:t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от 4 мая 2008 года № 333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«Об определении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 от 18 мая 2006 года № 300 «О признании утратившими силу некоторых актов Правительства Российской Федерации»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(в целях приведения в соответствие с Указом Президента Российской Федерации от 15 февраля 2006 года № 116 актов Правительства Российской Федерации).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 от 14 июля 2006 года № 425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«О внесении изменений в некоторые акты Правительства Российской Федерации по вопросам противодействия терроризму».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 xml:space="preserve">План мероприятий по реализации Основ государственной политики в области обеспечения безопасности населения Российской Федерации и защищенности критически важных объектов и </w:t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потенциально опасных объектов от угроз техногенного, природного характера и террористических актов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 распоряжением Правительства Российской Федерации от 10 апреля 2007 года № 442-р).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план повышения защищенности критически важных объектов Российской Федерации от угроз техногенного, природного характера и террористических актов на период до 2010 года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(принят Правительственной комиссией по предупреждению и ликвидации чрезвычайных ситуаций и обеспечению пожарной безопасности 19 июня 2007 года).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В рамках усиления антитеррористической защищенности объектов критической инфраструктуры: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5 февраля 2007 года № 13-ФЗ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«Об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Правила физической защиты ядерных материалов, ядерных установок и пунктов хранения ядерных материалов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(утверждены постановлением Правительства Российской Федерации от 19 июля 2007 года № 456).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Положение о применении оружия и боевой техники Вооруженными Силами Российской Федерации для устранения угрозы террористического акта в воздушной среде или пресечение такого террористического акта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Положение о федеральной системе защиты морского судоходства от незаконных актов, направленных против безопасности мореплавания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(утверждено постановлением Правительства Российской Федерации от 11 апреля 2000 года № 324 (с изменениями, внесенными постановлением Правительства Российской Федерации от 14 июля 2006 года № 425 «О внесении изменений в некоторые акты Правительства Российской Федерации по вопросам противодействия терроризму»).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lastRenderedPageBreak/>
        <w:t>Положение о применении Вооруженными Силами Российской Федерации оружия, боевой техники и специальных средств при участии в проведении контртеррористической операции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Положение о применении оружия и боевой техники Вооруженными Силами Российской Федерации для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 безопасности национального морского пароходства, в том числе в подводной среде, или при пресечении такого террористического акта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Положение о применении Вооруженными Силами Российской Федерации оружия, боевой техники и специальных средств при участии в проведении контртеррористической операции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(утверждено постановлением Правительства Российской Федерации от 6 июня 2007 года № 352 «О мерах по реализации Федерального закона «О противодействии терроризму»).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Приказ Министра обороны Российской Федерации от 2007 года № 465дсп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«Об утверждении Порядка принятия решения о применении оружия и боевой техники Вооруженными Силами Российской Федерации для устранения угрозы террористических актов в воздушной среде, во внутреннем море, территориальном море, на континентальном шельфе Российской Федерации и при обеспечении безопасности национального морского судоходства, в том числе в подводной среде, или для пресечения таких террористических актов».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Правила возмещения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 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 xml:space="preserve">(утверждены постановлением Правительства Российской Федерации от 16 апреля 2008 года 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lastRenderedPageBreak/>
        <w:t>физическим лицам»).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 от 12 января 2007 года № 6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 от 6 октября 2007 года № 651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 внесении изменений в постановление Правительства Российской Федерации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Закон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</w:t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Российской Федерации от 12 февраля 1993 года № 4468-I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Правила возмещения вреда, причиненного жизни и здоровью лиц в связи с их участием в борьбе с терроризмом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(утверждены постановлением Правительства Российской Федерации от 21 февраля 2008 года № 105).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Правила возмещения лицу, принимавшему участие в осуществлении мероприятий по борьбе с терроризмом, стоимости утраченного или поврежденного имущества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(утверждены постановлением Правительства Российской Федерации от 13 марта 2008 года № 167).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</w:r>
      <w:r w:rsidRPr="004727B5">
        <w:rPr>
          <w:rFonts w:ascii="Segoe UI" w:eastAsia="Times New Roman" w:hAnsi="Segoe UI" w:cs="Segoe UI"/>
          <w:b/>
          <w:bCs/>
          <w:sz w:val="27"/>
          <w:szCs w:val="27"/>
          <w:lang w:eastAsia="ru-RU"/>
        </w:rPr>
        <w:t>Постановление Правительства Российской Федерации от 11 ноября 2006 года № 662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t> «Об источниках финансирования выплат денежного вознаграждения за содействие в борьбе с терроризмом».</w:t>
      </w:r>
      <w:r w:rsidRPr="004727B5">
        <w:rPr>
          <w:rFonts w:ascii="Segoe UI" w:eastAsia="Times New Roman" w:hAnsi="Segoe UI" w:cs="Segoe UI"/>
          <w:sz w:val="27"/>
          <w:szCs w:val="27"/>
          <w:lang w:eastAsia="ru-RU"/>
        </w:rPr>
        <w:br/>
        <w:t> </w:t>
      </w:r>
    </w:p>
    <w:p w:rsidR="00FA01BF" w:rsidRDefault="00FA01BF">
      <w:bookmarkStart w:id="0" w:name="_GoBack"/>
      <w:bookmarkEnd w:id="0"/>
    </w:p>
    <w:sectPr w:rsidR="00FA01BF" w:rsidSect="0021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71"/>
    <w:multiLevelType w:val="multilevel"/>
    <w:tmpl w:val="D21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05D23"/>
    <w:multiLevelType w:val="multilevel"/>
    <w:tmpl w:val="9B8A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7336D"/>
    <w:multiLevelType w:val="multilevel"/>
    <w:tmpl w:val="209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B727C"/>
    <w:multiLevelType w:val="multilevel"/>
    <w:tmpl w:val="7BFC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61AEC"/>
    <w:multiLevelType w:val="multilevel"/>
    <w:tmpl w:val="E79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B71"/>
    <w:rsid w:val="001C0B71"/>
    <w:rsid w:val="00214647"/>
    <w:rsid w:val="004727B5"/>
    <w:rsid w:val="00F11C2D"/>
    <w:rsid w:val="00FA0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5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811497">
          <w:marLeft w:val="0"/>
          <w:marRight w:val="0"/>
          <w:marTop w:val="0"/>
          <w:marBottom w:val="0"/>
          <w:divBdr>
            <w:top w:val="single" w:sz="6" w:space="15" w:color="EDF1F5"/>
            <w:left w:val="single" w:sz="6" w:space="17" w:color="EDF1F5"/>
            <w:bottom w:val="single" w:sz="6" w:space="17" w:color="EDF1F5"/>
            <w:right w:val="single" w:sz="6" w:space="17" w:color="EDF1F5"/>
          </w:divBdr>
          <w:divsChild>
            <w:div w:id="9457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7052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2684</Words>
  <Characters>15301</Characters>
  <Application>Microsoft Office Word</Application>
  <DocSecurity>0</DocSecurity>
  <Lines>127</Lines>
  <Paragraphs>35</Paragraphs>
  <ScaleCrop>false</ScaleCrop>
  <Company/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marina</cp:lastModifiedBy>
  <cp:revision>3</cp:revision>
  <dcterms:created xsi:type="dcterms:W3CDTF">2019-06-03T07:59:00Z</dcterms:created>
  <dcterms:modified xsi:type="dcterms:W3CDTF">2019-06-26T13:23:00Z</dcterms:modified>
</cp:coreProperties>
</file>