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C8" w:rsidRPr="00BB63C8" w:rsidRDefault="00BB63C8" w:rsidP="00BB63C8">
      <w:pPr>
        <w:keepNext/>
        <w:keepLines/>
        <w:widowControl w:val="0"/>
        <w:suppressLineNumbers/>
        <w:suppressAutoHyphens/>
        <w:spacing w:before="1200"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16"/>
          <w:sz w:val="28"/>
          <w:szCs w:val="20"/>
          <w:lang w:eastAsia="ru-RU"/>
        </w:rPr>
      </w:pPr>
      <w:bookmarkStart w:id="0" w:name="_GoBack"/>
      <w:r w:rsidRPr="00BB63C8">
        <w:rPr>
          <w:rFonts w:ascii="Times New Roman" w:eastAsia="Times New Roman" w:hAnsi="Times New Roman" w:cs="Times New Roman"/>
          <w:b/>
          <w:smallCaps/>
          <w:kern w:val="16"/>
          <w:sz w:val="36"/>
          <w:szCs w:val="36"/>
          <w:lang w:eastAsia="ru-RU"/>
        </w:rPr>
        <w:t>Бить нельзя любить. Где поставить запятую?»</w:t>
      </w:r>
    </w:p>
    <w:bookmarkEnd w:id="0"/>
    <w:p w:rsidR="00BB63C8" w:rsidRPr="00BB63C8" w:rsidRDefault="00BB63C8" w:rsidP="00BB63C8">
      <w:pPr>
        <w:keepNext/>
        <w:keepLines/>
        <w:suppressLineNumbers/>
        <w:suppressAutoHyphens/>
        <w:spacing w:before="240" w:after="0" w:line="360" w:lineRule="atLeast"/>
        <w:ind w:left="1588" w:hanging="737"/>
        <w:jc w:val="center"/>
        <w:outlineLvl w:val="2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b/>
          <w:kern w:val="16"/>
          <w:sz w:val="28"/>
          <w:szCs w:val="20"/>
          <w:lang w:eastAsia="ru-RU"/>
        </w:rPr>
        <w:t>(</w:t>
      </w:r>
      <w:r w:rsidRPr="00BB63C8">
        <w:rPr>
          <w:rFonts w:ascii="Times New Roman" w:eastAsia="Times New Roman" w:hAnsi="Times New Roman" w:cs="Times New Roman"/>
          <w:b/>
          <w:smallCaps/>
          <w:kern w:val="16"/>
          <w:sz w:val="28"/>
          <w:szCs w:val="20"/>
          <w:lang w:eastAsia="ru-RU"/>
        </w:rPr>
        <w:t>Жестокое обращение с ребенком в семье)</w:t>
      </w:r>
    </w:p>
    <w:p w:rsidR="00BB63C8" w:rsidRPr="00BB63C8" w:rsidRDefault="00BB63C8" w:rsidP="00BB63C8">
      <w:pPr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«Из забитых и безвольных детей выходят потом либо слякотные, никчемные люди, либо самодуры».</w:t>
      </w:r>
    </w:p>
    <w:p w:rsidR="00BB63C8" w:rsidRPr="00BB63C8" w:rsidRDefault="00BB63C8" w:rsidP="00BB63C8">
      <w:pPr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Макаренко А. С.</w:t>
      </w:r>
    </w:p>
    <w:p w:rsidR="00BB63C8" w:rsidRPr="00BB63C8" w:rsidRDefault="00BB63C8" w:rsidP="00BB63C8">
      <w:pPr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Одна из глобальных проблем современной цивилизации — ликвидация телесных наказаний детей.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Совет Европы и ООН добиваются их полного запрещения, считая не формой воспитательного воздействия, а нарушением прав ребенка и физическим насилием над ним: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Согласно требованиям Конвенции о правах ребенка и нормативно – правовым документам Российской Федерации, ребенок имеет право на защиту от физического и психологического насилия. Поэтому ударить или оскорбить ребенка – означает нарушить его права.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Так  почему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же родители порой  срывают зло на ребенке, забывая, что они старше, мудрее, сильнее и должны беречь его?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Отличительная особенность российского менталитета - терпимое отношение к насилию и жестокому обращению; христианское принятие страдания, терпение являются ключевыми для характера русского народа.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Христианство считало суровые, в том числе физические, наказания детей не только полезными, но и обязательными.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«В воспитательных целях» или просто потому, что дети — естественные жертвы, на которых взрослые вымещают собственное раздражение. Библейские правила — «Кто жалеет розги своей, тот ненавидит сына; а кто любит, тот с детства наказывает его»; «Розга и обличение дают мудрость; но отрок, оставленный в небрежении, делает стыд своей матери» — очень популярны в древнерусской педагогике.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Суровые авторитарные нормы, с упором на телесные наказания, разделяет и народная педагогика: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«За дело побить — уму-разуму учить», «Это не бьют, а ума дают», «Ненаказанный сын — бесчестье отцу»; «Поменьше корми, побольше пори — хороший парень </w:t>
      </w: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вырастет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».Более</w:t>
      </w:r>
      <w:proofErr w:type="spellEnd"/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того, проявление насилия часто понимается как знак внимания: «Бьет – значит,  любит» – хорошо известная российская поговорка.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Всякое наказание предполагает принуждение: одна сторона причиняет страдания другой, заставляя делать то, чего той делать не хочется, или, не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lastRenderedPageBreak/>
        <w:t>позволяя делать то, чего хочется (ограничение свободы или материальных возможностей).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Наказан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ие является сознательным действием - человек, наказывающий другого, </w:t>
      </w: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всегда преследует какую-то цель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Это может быть: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а) возмездие за причиненный материальный или моральный ущерб;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б) устрашение, направленное на то, чтобы наказуемый (ребенок) прекратил запретные действия и не повторял их в дальнейшем;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в) долгосрочное изменение ценностных ориентаций и мотивации наказуемого, побуждение его не только воздерживаться от отрицательных (осуждаемых) поступков, но и совершать поступки, которые его воспитатели считают правильными, желательными.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Когда взрослый начинает применять насилие, это, прежде всего, говорит о том, что он не знает или забывает о существовании физических и психических границ между ним и ребенком.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Порой родитель относится к ребенку так, будто это вещь, принадлежащая ему, забывая, что ребенок - это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неповторимая  личность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со своими желаниями и чув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softHyphen/>
        <w:t>ствами, а не "объект воздействия", от которого нужно добиться правильного поведения. Такая позиция родителя препятствует взрослению ребенка, обрете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softHyphen/>
        <w:t xml:space="preserve">нию им собственной целостности, идентичности. Часто родителям кажется, что сын или дочь способны соблюдать правила только из страха,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и  прибегают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к насилию.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Поскольку при этом непосредственная цель родителей – с помощью шлепка или удара добиться от ребенка послушания, эффективность телесных наказаний оценивают по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этому  результату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, и такие  ожидания, чаще всего, оправдываются: побитый ребенок прекращает запрещенное действие.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Родители больше и сильнее ребенка, и любое телесное наказание содержит в себе возможность членовредительства, насилия и злоупотребления властью. Самое страшное то, что родители этой опасности не замечают.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Большинство физических травм своим детям причиняют не родители-садисты, действия которых практически не зависят от поведения ребенка, а самые обычные люди, которые просто хотели дисциплинировать свое чадо, но, незаметно для себя, вышли за рамки дозволенного.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В ходе процесса наказания люди возбуждаются и ожесточаются: чем чаще и суровее телесные наказания детей, тем вероятнее, что они перерастут в физическое насилие над ними.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Применение физического насилия обычно требует какого-то «спускового механизма», причины. Чаще всего, такой причиной оказывается эмоциональное состояние родителя или переживаемый им стресс, в результате которого то, что начиналось как телесное наказание, усиливается,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разрастаясь  иногда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до масштабов серьезного уголовного преступления.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Основными мотивами насилия над ребенком со стороны родителей и членов семьи являются следующие:</w:t>
      </w:r>
    </w:p>
    <w:p w:rsidR="00BB63C8" w:rsidRPr="00BB63C8" w:rsidRDefault="00BB63C8" w:rsidP="00BB63C8">
      <w:pPr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бессознательная потребность перенести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на  маленького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человека унижение, которому подвергались когда-то сами;</w:t>
      </w:r>
    </w:p>
    <w:p w:rsidR="00BB63C8" w:rsidRPr="00BB63C8" w:rsidRDefault="00BB63C8" w:rsidP="00BB63C8">
      <w:pPr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потребность дать выход подавленным чувствам;</w:t>
      </w:r>
    </w:p>
    <w:p w:rsidR="00BB63C8" w:rsidRPr="00BB63C8" w:rsidRDefault="00BB63C8" w:rsidP="00BB63C8">
      <w:pPr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потребность обладать и иметь в своем собственном распоряжении живой объект для манипулирования.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Условия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для  проявлений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насилия в отношении ребенка в семье формируются под воздействием различных факторов: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криминальное прошлое родителей или других взрослых членов семьи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ab/>
        <w:t>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конфликтные или насильственные отношения между членами семьи;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- асоциальный способ жизни семьи, где имеет место наркомания, алкоголизм одного или обоих родителей;  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низкий уровень жизни как результат безработицы, бедности;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психические заболевания одного (или обоих) родителей.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наличие у ребенка психических, умственных или физических отклонений и пр.;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неразвитость родительских чувств и навыков;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один из родителей не приходится ребенку кровным родственником (отчим, мачеха);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К сожалению, внешнее благополучие не всегда является гарантией уважительного отношения к ребенку внутри семьи — нередко насилие, особенно психологическое, применяют к своим детям и вполне образованные люди и, что прискорбнее всего, не видят в этом ничего плохого или противоестественного.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Эмоциональное (психологическое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) насилие – это однократное или хроническое психическое воздействие на ребенка, враждебное или безразличное отношение, а также другое поведение родителей и лиц, их заменяющих, которое вызывает у ребенка нарушение самооценки, утрату веры в себя, затрудняет его развитие и социализацию.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</w:t>
      </w: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К психологической форме насилия относятся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: 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угрозы в адрес ребенка, проявляющиеся в словесной форме;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замечания, высказанные в оскорбительной форме, унижающие достоинство ребенка; 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преднамеренная физическая или социальная изоляция ребенка; 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ложь и невыполнение взрослыми своих обещаний; 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унижение  и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 насмешки, вызывающие  у  ребенка  негативные  чувства  по  отношению  к  себе;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открытое неприятие и постоянная критика ребенка; сравнение с другими не в его пользу;</w:t>
      </w:r>
    </w:p>
    <w:p w:rsidR="00BB63C8" w:rsidRPr="00BB63C8" w:rsidRDefault="00BB63C8" w:rsidP="00BB63C8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lastRenderedPageBreak/>
        <w:t>манипуляции чувствами ребенка: «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Не  любишь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 меня — уходи  к  другой  маме», «Ты мне  такой не нужен», «Сейчас отдам тебя чужой тете», и т. д.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Негативные последствия физического и эмоционального насилия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на формирование личности ребенка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т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рудно переоценить.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Они  имеют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значительные масштабы, вплоть до трагических: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BB63C8" w:rsidRPr="00BB63C8" w:rsidRDefault="00BB63C8" w:rsidP="00BB63C8">
      <w:pPr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формирование у ребенка низкой самооценки</w:t>
      </w:r>
    </w:p>
    <w:p w:rsidR="00BB63C8" w:rsidRPr="00BB63C8" w:rsidRDefault="00BB63C8" w:rsidP="00BB63C8">
      <w:pPr>
        <w:spacing w:after="0" w:line="360" w:lineRule="atLeast"/>
        <w:ind w:left="49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ab/>
        <w:t xml:space="preserve">Личность с низкой самооценкой переживает чувство вины, стыда, для нее характерны постоянная убежденность в собственной неполноценности, в том, что «я - хуже всех»; вследствие этого ребенку трудно добиться уважения окружающих, успеха; </w:t>
      </w:r>
    </w:p>
    <w:p w:rsidR="00BB63C8" w:rsidRPr="00BB63C8" w:rsidRDefault="00BB63C8" w:rsidP="00BB63C8">
      <w:pPr>
        <w:spacing w:after="0" w:line="360" w:lineRule="atLeast"/>
        <w:ind w:left="49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70C0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i/>
          <w:color w:val="000000"/>
          <w:kern w:val="16"/>
          <w:sz w:val="28"/>
          <w:szCs w:val="20"/>
          <w:lang w:eastAsia="ru-RU"/>
        </w:rPr>
        <w:t>убежденность в том, что физическая агрессия – приемлемое средство разрешения конфликтов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Дети, родители которых одобряли и применяли телесные наказания, при разрешении своих конфликтов со сверстниками больше склонны принимать силовую стратегию, вымещая свой гнев на других. Чем чаще или сильнее детей бьют, тем более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асоциальным  становится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их поведение.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Решение своих проблем дети - жертвы насилия, зачастую, находят в криминальной, асоциальной среде, а это сопряжено с формированием у них пристрастия к алкоголю, наркотикам, воровству и </w:t>
      </w:r>
      <w:r w:rsidRPr="00BB63C8">
        <w:rPr>
          <w:rFonts w:ascii="Times New Roman" w:eastAsia="Times New Roman" w:hAnsi="Times New Roman" w:cs="Times New Roman"/>
          <w:color w:val="000000"/>
          <w:kern w:val="16"/>
          <w:sz w:val="28"/>
          <w:szCs w:val="20"/>
          <w:lang w:eastAsia="ru-RU"/>
        </w:rPr>
        <w:t>прочим,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уголовно наказуемым действиям.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Другие, напротив, становятся чрезмерно пассивными, не могут за себя постоять, себя защитить. И в том, и в другом случае, нарушается контакт, общение со сверстниками;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numPr>
          <w:ilvl w:val="0"/>
          <w:numId w:val="3"/>
        </w:numPr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i/>
          <w:color w:val="3366FF"/>
          <w:kern w:val="16"/>
          <w:sz w:val="28"/>
          <w:szCs w:val="28"/>
          <w:lang w:eastAsia="ru-RU"/>
        </w:rPr>
        <w:t>п</w:t>
      </w: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 xml:space="preserve">рименение насилия в будущем при </w:t>
      </w:r>
      <w:proofErr w:type="gramStart"/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>воспитании  собственных</w:t>
      </w:r>
      <w:proofErr w:type="gramEnd"/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  <w:t xml:space="preserve"> детей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Дети, к которым применялось физическое насилие, считали этот стиль воспитания нормальным и собирались в будущем,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когда вырастут, бить собственных детей;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kern w:val="16"/>
          <w:sz w:val="28"/>
          <w:szCs w:val="28"/>
          <w:lang w:eastAsia="ru-RU"/>
        </w:rPr>
      </w:pPr>
    </w:p>
    <w:p w:rsidR="00BB63C8" w:rsidRPr="00BB63C8" w:rsidRDefault="00BB63C8" w:rsidP="00BB63C8">
      <w:pPr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 xml:space="preserve">физическое и эмоциональное </w:t>
      </w:r>
      <w:proofErr w:type="gramStart"/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насилие  отрицательно</w:t>
      </w:r>
      <w:proofErr w:type="gramEnd"/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 xml:space="preserve"> влияют на психическое состояние и здоровье ребенка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(являются</w:t>
      </w:r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 xml:space="preserve">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причиной депрессии, тревожности, </w:t>
      </w: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аутоагрессивного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, суицидального поведения, ряда других расстройств, причем не только в детском, но и во взрослом возрасте).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proofErr w:type="gramStart"/>
      <w:r w:rsidRPr="00BB63C8">
        <w:rPr>
          <w:rFonts w:ascii="Times New Roman" w:eastAsia="Times New Roman" w:hAnsi="Times New Roman" w:cs="Times New Roman"/>
          <w:i/>
          <w:kern w:val="16"/>
          <w:sz w:val="28"/>
          <w:szCs w:val="20"/>
          <w:lang w:eastAsia="ru-RU"/>
        </w:rPr>
        <w:t>трудности  социализации</w:t>
      </w:r>
      <w:proofErr w:type="gramEnd"/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lastRenderedPageBreak/>
        <w:t xml:space="preserve">- нарушение доверия и эмоциональных связей с близкими людьми,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  появление враждебности, отчуждение детей от родителей. Как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  можно доверять человеку, который тебя бьет?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снижение способности к самовыражению;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- отсутствие контроля над своей импульсивностью;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- садистические наклонности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b/>
          <w:kern w:val="16"/>
          <w:sz w:val="28"/>
          <w:szCs w:val="20"/>
          <w:lang w:eastAsia="ru-RU"/>
        </w:rPr>
        <w:t>Признаки,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указывающие на то, что ребенок стал жертвой насилия: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необъяснимо возникшие кровоподтеки;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шрамы, следы ногтей, от сжатия пальцами;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следы от ударов предметами;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наличие на голове участков кожи без волос;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следы от ожогов (от сигареты, горячим предметом);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необъяснимые раны, вывихи, переломы;</w:t>
      </w:r>
    </w:p>
    <w:p w:rsidR="00BB63C8" w:rsidRPr="00BB63C8" w:rsidRDefault="00BB63C8" w:rsidP="00BB63C8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необъяснимые повреждения внутренних органов, т. д.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На факт применяемого физического насилия указывают </w:t>
      </w:r>
      <w:r w:rsidRPr="00BB63C8">
        <w:rPr>
          <w:rFonts w:ascii="Times New Roman" w:eastAsia="Times New Roman" w:hAnsi="Times New Roman" w:cs="Times New Roman"/>
          <w:b/>
          <w:kern w:val="16"/>
          <w:sz w:val="28"/>
          <w:szCs w:val="20"/>
          <w:lang w:eastAsia="ru-RU"/>
        </w:rPr>
        <w:t>особенности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b/>
          <w:kern w:val="16"/>
          <w:sz w:val="28"/>
          <w:szCs w:val="20"/>
          <w:lang w:eastAsia="ru-RU"/>
        </w:rPr>
        <w:t xml:space="preserve">    поведения ребенка: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страх при приближении родителя к ребенку;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пассивность, замкнутость, или повышенная агрессивность к ребенку;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общее избегание физического контакта;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застывший, испуганный взгляд (наблюдается даже у грудного ребенка);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необъяснимые изменения в поведении (прежде жизнерадостный ребенок теперь постоянно грустен, замкнут);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страх перед уходом их школы/детского сада домой;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саморазрушающее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поведение;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побеги из дома;</w:t>
      </w:r>
    </w:p>
    <w:p w:rsidR="00BB63C8" w:rsidRPr="00BB63C8" w:rsidRDefault="00BB63C8" w:rsidP="00BB63C8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ношение одежды, неподходящей к погодным условиям (в жару – свитер с высоким воротом, чтоб скрыть кровоподтеки на теле, и т. д).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Действительно ли эффект телесного наказания выше, чем других форм дисциплинарного воздействия? Прервать нежелательное поведение ребенка шлепком несложно, но разве нельзя добиться того же эффекта другими способами воздействия, не связанными с применением силы?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Какая бы жесткая полемика ни развертывалась в мире по поводу телесных наказаний, ни один серьезный ученый - исследователь не говорит о них доброго слова. Почти все считают, что телесные наказания отжили свой век и должны уступить место другим способам социализации.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lastRenderedPageBreak/>
        <w:t xml:space="preserve">В традиционном обществе, где жестокое обращение с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детьми  было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нормой жизни, дети не имели морального права копить и, тем более,  выражать обиды на старших. Им просто некуда было деваться.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Мировые </w:t>
      </w: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историко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- социологические данные свидетельствуют, что за последние полвека родительские ценности существенно изменились: личную автономию, самостоятельность ребенка в развитых странах ценят выше, чем послушание и </w:t>
      </w: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конформность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(уступчивость). Увеличивается ценность психологической близости между членами семьи, повышается автономия и значимость каждого. Повышение социальной и психологической ценности ребенка означает усиление интереса к его внутреннему миру. Ребенка воспринимают не просто как объект социализации, а как индивидуальность, активную личность. Детей стали больше ценить. Их воспитание сегодня обходится родителям и обществу значительно дороже, чем раньше. Это обусловлено удлинением сроков 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социализации,  усложнением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содержания и методов образования, и т. д.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К экономическим соображениям присоединяются демографические: с уменьшением рождаемости в развитых странах детей становится меньше, отсюда – повышение ценности каждого отдельного ребенка, требование индивидуального подхода к нему и т. п.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Наказание, физическое, особенно – это неосознаваемая взрослыми злость, усталость, беспомощность, неспособность понять ребенка, которому плохо, который своим неадекватным поведением хочет донести до них свою боль, сказать о какой-то потребности. И, вместо того, чтобы быть внимательными и участливыми к его боли, делаем ему еще больнее. В нашей жизни случается всякое: взрослые </w:t>
      </w:r>
      <w:r w:rsidRPr="00BB63C8">
        <w:rPr>
          <w:rFonts w:ascii="Times New Roman" w:eastAsia="Times New Roman" w:hAnsi="Times New Roman" w:cs="Times New Roman"/>
          <w:color w:val="000000"/>
          <w:kern w:val="16"/>
          <w:sz w:val="28"/>
          <w:szCs w:val="20"/>
          <w:lang w:eastAsia="ru-RU"/>
        </w:rPr>
        <w:t xml:space="preserve">могут </w:t>
      </w: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уставать, ошибаться, раздражаться, не всегда могут понимать своих детей, даже если этого очень хотят.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Важно понять, что в наказании, прежде всего, физическом, нет ничего полезного, гуманистического и эффективного для успешного и счастливого будущего наших детей. Наказание рождает в детях в детях страх, злость и желание отомстить.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Не случайно, все больше родителей не хотят применять насилие к детям, видя в этом признак не силы, не своей власти, а своей слабости.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В заключение, хочется вспомнить слова Н. Г. Чернышевского: «Ребенок, который переносит меньше оскорблений, вырастает человеком, более сознающим свое достоинство».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 </w:t>
      </w: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Литература:</w:t>
      </w:r>
    </w:p>
    <w:p w:rsidR="00BB63C8" w:rsidRPr="00BB63C8" w:rsidRDefault="00BB63C8" w:rsidP="00BB63C8">
      <w:pPr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Кон И. </w:t>
      </w:r>
      <w:r w:rsidRPr="00BB63C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</w:t>
      </w:r>
      <w:r w:rsidRPr="00BB6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Бить или не бить?», </w:t>
      </w:r>
      <w:proofErr w:type="spellStart"/>
      <w:r w:rsidRPr="00BB63C8">
        <w:rPr>
          <w:rFonts w:ascii="Times New Roman" w:eastAsia="Times New Roman" w:hAnsi="Times New Roman" w:cs="Times New Roman"/>
          <w:sz w:val="28"/>
          <w:szCs w:val="20"/>
          <w:lang w:eastAsia="ru-RU"/>
        </w:rPr>
        <w:t>изд</w:t>
      </w:r>
      <w:proofErr w:type="spellEnd"/>
      <w:r w:rsidRPr="00BB6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proofErr w:type="gramStart"/>
      <w:r w:rsidRPr="00BB63C8">
        <w:rPr>
          <w:rFonts w:ascii="Times New Roman" w:eastAsia="Times New Roman" w:hAnsi="Times New Roman" w:cs="Times New Roman"/>
          <w:sz w:val="28"/>
          <w:szCs w:val="20"/>
          <w:lang w:eastAsia="ru-RU"/>
        </w:rPr>
        <w:t>во «Время»</w:t>
      </w:r>
      <w:proofErr w:type="gramEnd"/>
      <w:r w:rsidRPr="00BB63C8">
        <w:rPr>
          <w:rFonts w:ascii="Times New Roman" w:eastAsia="Times New Roman" w:hAnsi="Times New Roman" w:cs="Times New Roman"/>
          <w:sz w:val="28"/>
          <w:szCs w:val="20"/>
          <w:lang w:eastAsia="ru-RU"/>
        </w:rPr>
        <w:t>, М., 2012</w:t>
      </w:r>
    </w:p>
    <w:p w:rsidR="00BB63C8" w:rsidRPr="00BB63C8" w:rsidRDefault="00BB63C8" w:rsidP="00BB6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«Бить нельзя любить» (где поставить запятую?), </w:t>
      </w: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изд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– во «Форт Диалог - Исеть», Екатеринбург, 2018</w:t>
      </w:r>
    </w:p>
    <w:p w:rsidR="00BB63C8" w:rsidRPr="00BB63C8" w:rsidRDefault="00BB63C8" w:rsidP="00BB6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lastRenderedPageBreak/>
        <w:t>Млодик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И. «Метаморфозы родительской любви или как воспитывать, но не калечить», изд-во «Генезис», М., 2014</w:t>
      </w:r>
    </w:p>
    <w:p w:rsidR="00BB63C8" w:rsidRPr="00BB63C8" w:rsidRDefault="00BB63C8" w:rsidP="00BB63C8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ab/>
        <w:t>Советуем прочитать:</w:t>
      </w:r>
    </w:p>
    <w:p w:rsidR="00BB63C8" w:rsidRPr="00BB63C8" w:rsidRDefault="00BB63C8" w:rsidP="00BB63C8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1. Зиновьева Н.</w:t>
      </w:r>
      <w:proofErr w:type="gram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,  Михайлова</w:t>
      </w:r>
      <w:proofErr w:type="gram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Н. «Психология и психотерапия насилия» (ребенок  в кризисной ситуации), изд-во «Речь», </w:t>
      </w:r>
      <w:proofErr w:type="spellStart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Спб</w:t>
      </w:r>
      <w:proofErr w:type="spellEnd"/>
      <w:r w:rsidRPr="00BB63C8"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>, 2003</w:t>
      </w:r>
    </w:p>
    <w:p w:rsidR="00BB63C8" w:rsidRPr="00BB63C8" w:rsidRDefault="00BB63C8" w:rsidP="00BB63C8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BB63C8" w:rsidRPr="00BB63C8" w:rsidRDefault="00BB63C8" w:rsidP="00BB63C8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</w:pPr>
    </w:p>
    <w:p w:rsidR="004D5629" w:rsidRDefault="004D5629"/>
    <w:sectPr w:rsidR="004D5629" w:rsidSect="009D430D">
      <w:footerReference w:type="even" r:id="rId5"/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DD" w:rsidRDefault="00BB63C8" w:rsidP="00D03E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4FDD" w:rsidRDefault="00BB63C8" w:rsidP="00D03ED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DD" w:rsidRDefault="00BB63C8" w:rsidP="00D03E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44FDD" w:rsidRDefault="00BB63C8" w:rsidP="00D03EDB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ED3"/>
    <w:multiLevelType w:val="hybridMultilevel"/>
    <w:tmpl w:val="3A2ABD1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3D604B32"/>
    <w:multiLevelType w:val="hybridMultilevel"/>
    <w:tmpl w:val="1DF0CBF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7C60232"/>
    <w:multiLevelType w:val="hybridMultilevel"/>
    <w:tmpl w:val="AF1A0F2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3A1FB0"/>
    <w:multiLevelType w:val="hybridMultilevel"/>
    <w:tmpl w:val="68C6E05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722D99"/>
    <w:multiLevelType w:val="hybridMultilevel"/>
    <w:tmpl w:val="492CB324"/>
    <w:lvl w:ilvl="0" w:tplc="15C68E8A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50D3DCB"/>
    <w:multiLevelType w:val="hybridMultilevel"/>
    <w:tmpl w:val="B6D0E6E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9CF5DE0"/>
    <w:multiLevelType w:val="hybridMultilevel"/>
    <w:tmpl w:val="6308C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27"/>
    <w:rsid w:val="004D5629"/>
    <w:rsid w:val="00BB63C8"/>
    <w:rsid w:val="00F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2D87-3549-465F-A994-2350955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B6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B63C8"/>
  </w:style>
  <w:style w:type="character" w:styleId="a5">
    <w:name w:val="page number"/>
    <w:basedOn w:val="a0"/>
    <w:rsid w:val="00BB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2019-03-07T06:29:00Z</dcterms:created>
  <dcterms:modified xsi:type="dcterms:W3CDTF">2019-03-07T06:29:00Z</dcterms:modified>
</cp:coreProperties>
</file>